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0" w:rsidRDefault="00907E80" w:rsidP="00907E80">
      <w:pPr>
        <w:shd w:val="clear" w:color="auto" w:fill="FFFFFF" w:themeFill="background1"/>
        <w:spacing w:after="0" w:line="240" w:lineRule="auto"/>
        <w:ind w:left="6372" w:firstLine="708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</w:t>
      </w:r>
      <w:r w:rsidRPr="00907E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Приложение № 1</w:t>
      </w:r>
    </w:p>
    <w:p w:rsidR="00907E80" w:rsidRPr="00907E80" w:rsidRDefault="00907E80" w:rsidP="00907E80">
      <w:pPr>
        <w:shd w:val="clear" w:color="auto" w:fill="FFFFFF" w:themeFill="background1"/>
        <w:spacing w:after="0" w:line="240" w:lineRule="auto"/>
        <w:ind w:left="6372" w:firstLine="708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5314F" w:rsidRPr="003E0771" w:rsidRDefault="0015314F" w:rsidP="003E0771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3E077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Госавтоинспекция разъясняет правила перевозки детей-пассажиров в легковых автомобилях</w:t>
      </w:r>
    </w:p>
    <w:p w:rsidR="003E0771" w:rsidRPr="003E0771" w:rsidRDefault="003E0771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E0771" w:rsidRPr="003E0771" w:rsidRDefault="003E0771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E077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Каждый родитель постоянно задумывается над тем, как обеспечить своему ребенку безопасность в той или иной ситуации. Наиболее часто опасность подстерегает нас на дороге. Именно по этой причине выбор надежного способа перевозки своего чада — очень важный вопрос для многих. 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Пункт 22.9 ПДД РФ гласит: 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Перевозка детей в возрасте младше 7 лет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 должна осуществляться с использованием детских удерживающих систем (устройств), соответствующих весу и росту ребенка.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Перевозка детей в возрасте от 7 до 11 лет (включительно)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 должна осуществляться с использованием детских удерживающих систем (устройств), соответствующих весу и росту ребенка, или с использованием ремней безопасности, а на переднем сиденье легкового автомобиля — только с использованием детских удерживающих систем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(устройств), соответствующих весу и росту ребенка.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Установка в легковом автомобиле и кабине грузового автомобиля детских удерживающих систем (устройств) и размещение в них детей должны осуществляться в соответствии с руководством по эксплуатации указанных систем (устройств)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Таким образом, на переднем сиденье автомобиля разрешено перевозить детей, не достигших возраста 12 лет, только с использованием детских удерживающих устройств, соответствующих их росту и весу.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Ребенка до 7 лет можно перевозить только с использованием детских удерживающих устройств, соответствующих его росту и весу, как на переднем сиденье, так и на заднем сиденье автомобиля.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Детей от 7 до 12 лет на заднем сиденье автомобиля разрешено перевозить не только с использованием детских удерживающих устройств, но и с использованием </w:t>
      </w:r>
      <w:proofErr w:type="spellStart"/>
      <w:r w:rsidRPr="003E0771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>трехточечного</w:t>
      </w:r>
      <w:proofErr w:type="spellEnd"/>
      <w:r w:rsidRPr="003E0771">
        <w:rPr>
          <w:rFonts w:ascii="Times New Roman" w:eastAsia="Times New Roman" w:hAnsi="Times New Roman" w:cs="Times New Roman"/>
          <w:b/>
          <w:color w:val="252525"/>
          <w:sz w:val="26"/>
          <w:szCs w:val="26"/>
          <w:lang w:eastAsia="ru-RU"/>
        </w:rPr>
        <w:t xml:space="preserve"> штатного ремня безопасности. В данном случае, при выборе пассивных мер безопасности водитель обязательно должен учитывать вес и рост ребенка.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В соответствии с Техническим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регламентом Таможенного союза 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 безопасности колесных транспортных средств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(</w:t>
      </w: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ТР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ТС 018/2011), требования которого в России обязательны для исполнения, штатный ремень безопасности, должен таким образом использоваться в отношении ребенка, чтобы отсутствовала возможность соскальзывания диагональной ветви ремня с плеча в результате смещения пассажира вперед или его 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подныривания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под ремень безопасности. Главное предназначение ремня безопасности – это функция удержания тела пассажира или водителя в неподвижном состоянии при резком торможении или столкновении. Эта функция должна выполняться и при использовании его в отношении детей.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lastRenderedPageBreak/>
        <w:t>В 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Что касается детских удерживающих устройств, то теперь в ПДД четко регламентировано, что установка в легковом автомобиле детских удерживающих систем (устройств) и размещение в них детей должны осуществляться в строгом соответствии с руководством по эксплуатации указанных систем (устройств). То есть, при размещении удерживающего устройства и ребенка в нем, должна быть обеспечена неподвижность в случаях резкого торможения или столкновения, как самого детского удерживающего устройства, так и ребенка в нем.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В соответствии с Техническим регламентом Таможенного союза 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О безопасности колесных транспортных средств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детские уд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ерживающие устройства являются 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компонентами транспортных средств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и подлежат обязательной сертификации на территории Российской Федерации. Сертификат должен удостоверять, что детское удерживающее устройство соответствует требованиям Правил Европейской экономической комисс</w:t>
      </w: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ии ОО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 № 44-04 (в общеевропейском обозначении – стандарт безопасности ЕСЕ R 44.04).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Напомним, что единообразные предписания, касающиеся удерживающих устрой</w:t>
      </w: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ств дл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 детей, находящихся в механических транспортных средствах содержатся в Государственном стандарте Российской Федерации ГОСТР 41.44-2005, где детские удерживающие устройства подразделяют на пять весовых групп: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 группа 0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0) — для детей массой менее 10 кг;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 группа 0+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0+) — для детей массой менее 13 кг;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3 группа I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I) — для детей массой 9-18 кг;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4 группа II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II) — для детей массой 15-25 кг;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5 группа III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III) — для детей массой 22-36 кг. </w:t>
      </w:r>
    </w:p>
    <w:p w:rsidR="003E0771" w:rsidRPr="006A77AB" w:rsidRDefault="003E0771" w:rsidP="003E0771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77AB">
        <w:rPr>
          <w:rFonts w:ascii="Times New Roman" w:hAnsi="Times New Roman" w:cs="Times New Roman"/>
          <w:b/>
          <w:sz w:val="26"/>
          <w:szCs w:val="26"/>
        </w:rPr>
        <w:t xml:space="preserve">Сотрудники Госавтоинспекции напоминают, что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</w:t>
      </w:r>
      <w:proofErr w:type="spellStart"/>
      <w:r w:rsidRPr="006A77AB">
        <w:rPr>
          <w:rFonts w:ascii="Times New Roman" w:hAnsi="Times New Roman" w:cs="Times New Roman"/>
          <w:b/>
          <w:sz w:val="26"/>
          <w:szCs w:val="26"/>
        </w:rPr>
        <w:t>автокресло</w:t>
      </w:r>
      <w:proofErr w:type="spellEnd"/>
      <w:r w:rsidRPr="006A77AB">
        <w:rPr>
          <w:rFonts w:ascii="Times New Roman" w:hAnsi="Times New Roman" w:cs="Times New Roman"/>
          <w:b/>
          <w:sz w:val="26"/>
          <w:szCs w:val="26"/>
        </w:rPr>
        <w:t xml:space="preserve">, которое должно не только соответствовать росту и весу ребенка, но и быть правильно закреплено в автомобиле. Нарушением требований Правил дорожного движения является, как само отсутствие </w:t>
      </w:r>
      <w:proofErr w:type="spellStart"/>
      <w:r w:rsidRPr="006A77AB">
        <w:rPr>
          <w:rFonts w:ascii="Times New Roman" w:hAnsi="Times New Roman" w:cs="Times New Roman"/>
          <w:b/>
          <w:sz w:val="26"/>
          <w:szCs w:val="26"/>
        </w:rPr>
        <w:t>автокресла</w:t>
      </w:r>
      <w:proofErr w:type="spellEnd"/>
      <w:r w:rsidRPr="006A77AB">
        <w:rPr>
          <w:rFonts w:ascii="Times New Roman" w:hAnsi="Times New Roman" w:cs="Times New Roman"/>
          <w:b/>
          <w:sz w:val="26"/>
          <w:szCs w:val="26"/>
        </w:rPr>
        <w:t>, так и его несоответствие возрастным особенностям юного пассажира.</w:t>
      </w:r>
    </w:p>
    <w:p w:rsidR="003E0771" w:rsidRPr="006A77AB" w:rsidRDefault="003E0771" w:rsidP="003E077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77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Кроме того каждому водителю необходимо помнить, что ребенок в автомобиле полностью зависит от водителя, от его манеры вождения, от выбранного им скоростного режима и других факторов. Пренебрежение элементарными правилами безопасности со стороны водителей недопустимо и становится причиной </w:t>
      </w:r>
      <w:proofErr w:type="spellStart"/>
      <w:r w:rsidRPr="006A77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травмирования</w:t>
      </w:r>
      <w:proofErr w:type="spellEnd"/>
      <w:r w:rsidRPr="006A77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детей на дорогах.</w:t>
      </w:r>
    </w:p>
    <w:p w:rsidR="003526D4" w:rsidRDefault="003526D4" w:rsidP="003E07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0771" w:rsidRPr="003E0771" w:rsidRDefault="003E0771" w:rsidP="003E077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информации ГИБДД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Шарыповский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3FD9" w:rsidRPr="003E0771" w:rsidRDefault="00203FD9" w:rsidP="003E07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203FD9" w:rsidRPr="003E0771" w:rsidSect="0020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314F"/>
    <w:rsid w:val="0015314F"/>
    <w:rsid w:val="00203FD9"/>
    <w:rsid w:val="003526D4"/>
    <w:rsid w:val="003E0771"/>
    <w:rsid w:val="006A77AB"/>
    <w:rsid w:val="00750B2A"/>
    <w:rsid w:val="00907E80"/>
    <w:rsid w:val="00B2589D"/>
    <w:rsid w:val="00F8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D9"/>
  </w:style>
  <w:style w:type="paragraph" w:styleId="2">
    <w:name w:val="heading 2"/>
    <w:basedOn w:val="a"/>
    <w:link w:val="20"/>
    <w:uiPriority w:val="9"/>
    <w:qFormat/>
    <w:rsid w:val="00153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0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UserMX</dc:creator>
  <cp:lastModifiedBy>Павлова</cp:lastModifiedBy>
  <cp:revision>5</cp:revision>
  <dcterms:created xsi:type="dcterms:W3CDTF">2021-05-25T08:16:00Z</dcterms:created>
  <dcterms:modified xsi:type="dcterms:W3CDTF">2021-05-25T08:26:00Z</dcterms:modified>
</cp:coreProperties>
</file>