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B7" w:rsidRDefault="00A17DB7" w:rsidP="00A17DB7">
      <w:pPr>
        <w:shd w:val="clear" w:color="auto" w:fill="EAF1DD" w:themeFill="accent3" w:themeFillTint="33"/>
        <w:ind w:left="-1134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4BACC6" w:themeColor="accent5"/>
          <w:sz w:val="24"/>
          <w:szCs w:val="24"/>
          <w:lang w:eastAsia="ru-RU"/>
        </w:rPr>
        <w:drawing>
          <wp:inline distT="0" distB="0" distL="0" distR="0">
            <wp:extent cx="6846283" cy="923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osmotr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286" cy="92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9B3" w:rsidRDefault="00DD5155" w:rsidP="00DD5155">
      <w:pPr>
        <w:shd w:val="clear" w:color="auto" w:fill="EAF1DD" w:themeFill="accent3" w:themeFillTint="33"/>
        <w:spacing w:after="0"/>
        <w:ind w:left="-113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D51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Цель проведения медицинских осмотров персонала образовательного учреждения </w:t>
      </w:r>
    </w:p>
    <w:p w:rsidR="00DD5155" w:rsidRDefault="00DD5155" w:rsidP="00DD5155">
      <w:pPr>
        <w:shd w:val="clear" w:color="auto" w:fill="EAF1DD" w:themeFill="accent3" w:themeFillTint="33"/>
        <w:spacing w:after="0"/>
        <w:ind w:left="-113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DD5155">
        <w:rPr>
          <w:rFonts w:ascii="Times New Roman" w:hAnsi="Times New Roman" w:cs="Times New Roman"/>
          <w:b/>
          <w:color w:val="002060"/>
          <w:sz w:val="28"/>
          <w:szCs w:val="28"/>
        </w:rPr>
        <w:t>и их периодичность.</w:t>
      </w:r>
    </w:p>
    <w:p w:rsidR="00DD5155" w:rsidRPr="00DD5155" w:rsidRDefault="00DD5155" w:rsidP="00DD5155">
      <w:pPr>
        <w:shd w:val="clear" w:color="auto" w:fill="EAF1DD" w:themeFill="accent3" w:themeFillTint="33"/>
        <w:spacing w:after="0"/>
        <w:ind w:left="-113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D0B6A" w:rsidRPr="00DD5155" w:rsidRDefault="007D0B6A" w:rsidP="00903F53">
      <w:pPr>
        <w:shd w:val="clear" w:color="auto" w:fill="EAF1DD" w:themeFill="accent3" w:themeFillTint="33"/>
        <w:spacing w:after="0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5155">
        <w:rPr>
          <w:rFonts w:ascii="Times New Roman" w:hAnsi="Times New Roman" w:cs="Times New Roman"/>
          <w:color w:val="002060"/>
          <w:sz w:val="24"/>
          <w:szCs w:val="24"/>
        </w:rPr>
        <w:t>Педагогические работники обязаны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 (п. 9 ч. 1 ст. 48 Федерального закона от 29 декабря 2012 г. № 273-ФЗ «Об образовании в Российской Федерации»).</w:t>
      </w:r>
    </w:p>
    <w:p w:rsidR="007074FB" w:rsidRPr="00DD5155" w:rsidRDefault="007074FB" w:rsidP="00903F53">
      <w:pPr>
        <w:shd w:val="clear" w:color="auto" w:fill="EAF1DD" w:themeFill="accent3" w:themeFillTint="33"/>
        <w:spacing w:after="0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D5155">
        <w:rPr>
          <w:rFonts w:ascii="Times New Roman" w:hAnsi="Times New Roman" w:cs="Times New Roman"/>
          <w:color w:val="002060"/>
          <w:sz w:val="24"/>
          <w:szCs w:val="24"/>
        </w:rPr>
        <w:t>Кроме того, для всех категорий работников образовательных учреждений обязательно наличие медицинской книжки (ст. 34 Федерального закона от 30 марта 1999 г. № 52-ФЗ «О санитарно-эпидемиологическом благополучии населения»). Ее отсутствие - основание для отказа в приеме на работу в образовательное учреждение до момента устранения нарушения.</w:t>
      </w:r>
    </w:p>
    <w:p w:rsidR="007074FB" w:rsidRPr="00DD5155" w:rsidRDefault="007074FB" w:rsidP="00903F53">
      <w:pPr>
        <w:shd w:val="clear" w:color="auto" w:fill="EAF1DD" w:themeFill="accent3" w:themeFillTint="33"/>
        <w:spacing w:after="0"/>
        <w:ind w:left="-1134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DD5155">
        <w:rPr>
          <w:rFonts w:ascii="Times New Roman" w:hAnsi="Times New Roman" w:cs="Times New Roman"/>
          <w:color w:val="002060"/>
          <w:sz w:val="24"/>
          <w:szCs w:val="24"/>
          <w:shd w:val="clear" w:color="auto" w:fill="EAF1DD" w:themeFill="accent3" w:themeFillTint="33"/>
        </w:rPr>
        <w:t>Для прохождения медицинского осмотра работодатель заключает договор с медицинской организацией, имеющей соответствующую лицензию, и передает ей список лиц, подлежащих обязательному медицинскому осмотру. Затем медучреждение составляет календарный план прохождения медосмотров и согласует его с руководством</w:t>
      </w:r>
      <w:r w:rsidR="00DD5155">
        <w:rPr>
          <w:rFonts w:ascii="Times New Roman" w:hAnsi="Times New Roman" w:cs="Times New Roman"/>
          <w:color w:val="002060"/>
          <w:sz w:val="24"/>
          <w:szCs w:val="24"/>
          <w:shd w:val="clear" w:color="auto" w:fill="EAF1DD" w:themeFill="accent3" w:themeFillTint="33"/>
        </w:rPr>
        <w:t>.</w:t>
      </w:r>
    </w:p>
    <w:p w:rsidR="00E6727B" w:rsidRPr="00DD5155" w:rsidRDefault="00E6727B" w:rsidP="00903F53">
      <w:pPr>
        <w:shd w:val="clear" w:color="auto" w:fill="EAF1DD" w:themeFill="accent3" w:themeFillTint="33"/>
        <w:spacing w:after="0"/>
        <w:ind w:left="-1134"/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DD5155">
        <w:rPr>
          <w:rFonts w:ascii="Times New Roman" w:hAnsi="Times New Roman" w:cs="Times New Roman"/>
          <w:color w:val="002060"/>
          <w:sz w:val="24"/>
          <w:szCs w:val="24"/>
        </w:rPr>
        <w:t xml:space="preserve">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риска; Выявления общих заболеваний, являющихся медицинскими противопоказаниями для продолжения работы, связанной с воздействием вредных и (или) опасных производственных факторов;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работников. Частота проведения периодических медицинских осмотров (обследований) решается совместно между работодателем и территориальным органом </w:t>
      </w:r>
      <w:proofErr w:type="spellStart"/>
      <w:r w:rsidRPr="00DD5155">
        <w:rPr>
          <w:rFonts w:ascii="Times New Roman" w:hAnsi="Times New Roman" w:cs="Times New Roman"/>
          <w:color w:val="002060"/>
          <w:sz w:val="24"/>
          <w:szCs w:val="24"/>
        </w:rPr>
        <w:t>Роспотребнадзора</w:t>
      </w:r>
      <w:proofErr w:type="spellEnd"/>
      <w:r w:rsidRPr="00DD5155">
        <w:rPr>
          <w:rFonts w:ascii="Times New Roman" w:hAnsi="Times New Roman" w:cs="Times New Roman"/>
          <w:color w:val="002060"/>
          <w:sz w:val="24"/>
          <w:szCs w:val="24"/>
        </w:rPr>
        <w:t xml:space="preserve">. Периодические медицинские осмотры (обследования) должны </w:t>
      </w:r>
      <w:r w:rsidR="00A02581" w:rsidRPr="00DD5155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DD5155">
        <w:rPr>
          <w:rFonts w:ascii="Times New Roman" w:hAnsi="Times New Roman" w:cs="Times New Roman"/>
          <w:color w:val="002060"/>
          <w:sz w:val="24"/>
          <w:szCs w:val="24"/>
        </w:rPr>
        <w:t>роводиться не реже чем один раз в год.</w:t>
      </w:r>
    </w:p>
    <w:p w:rsidR="00903F53" w:rsidRPr="00DD5155" w:rsidRDefault="00903F53" w:rsidP="00903F53">
      <w:pPr>
        <w:shd w:val="clear" w:color="auto" w:fill="EAF1DD" w:themeFill="accent3" w:themeFillTint="33"/>
        <w:spacing w:after="0"/>
        <w:ind w:left="-1134"/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903F53" w:rsidRPr="00DD5155" w:rsidRDefault="00DD5155" w:rsidP="00903F53">
      <w:pPr>
        <w:shd w:val="clear" w:color="auto" w:fill="EAF1DD" w:themeFill="accent3" w:themeFillTint="33"/>
        <w:spacing w:after="0"/>
        <w:ind w:left="-1134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4BACC6" w:themeColor="accent5"/>
          <w:sz w:val="24"/>
          <w:szCs w:val="24"/>
          <w:lang w:eastAsia="ru-RU"/>
        </w:rPr>
        <w:t xml:space="preserve"> </w:t>
      </w:r>
      <w:r w:rsidRPr="00DD5155"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t>Халикова Т.Х</w:t>
      </w:r>
      <w:r w:rsidR="00903F53" w:rsidRPr="00DD5155"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t xml:space="preserve"> </w:t>
      </w:r>
    </w:p>
    <w:p w:rsidR="00E6727B" w:rsidRDefault="00A17DB7" w:rsidP="00A17DB7">
      <w:pPr>
        <w:shd w:val="clear" w:color="auto" w:fill="EAF1DD" w:themeFill="accent3" w:themeFillTint="33"/>
        <w:ind w:left="-1134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4BACC6" w:themeColor="accent5"/>
          <w:sz w:val="28"/>
          <w:szCs w:val="28"/>
          <w:lang w:eastAsia="ru-RU"/>
        </w:rPr>
        <w:drawing>
          <wp:inline distT="0" distB="0" distL="0" distR="0">
            <wp:extent cx="1924050" cy="1443038"/>
            <wp:effectExtent l="0" t="0" r="0" b="5080"/>
            <wp:docPr id="1" name="Рисунок 1" descr="C:\Users\Tanzilya\Desktop\thum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zilya\Desktop\thumb_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18" cy="144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4BACC6" w:themeColor="accent5"/>
          <w:sz w:val="28"/>
          <w:szCs w:val="28"/>
          <w:lang w:eastAsia="ru-RU"/>
        </w:rPr>
        <w:drawing>
          <wp:inline distT="0" distB="0" distL="0" distR="0">
            <wp:extent cx="1712899" cy="1895475"/>
            <wp:effectExtent l="19050" t="0" r="160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4f1a04ae5c3d_901.d3970fd8b2_g-middle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390" cy="189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4BACC6" w:themeColor="accent5"/>
          <w:sz w:val="28"/>
          <w:szCs w:val="28"/>
          <w:lang w:eastAsia="ru-RU"/>
        </w:rPr>
        <w:drawing>
          <wp:inline distT="0" distB="0" distL="0" distR="0">
            <wp:extent cx="3162300" cy="1562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nda-veterinarov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581" w:rsidRPr="00FF3F5E" w:rsidRDefault="00A02581" w:rsidP="00A17DB7">
      <w:pPr>
        <w:shd w:val="clear" w:color="auto" w:fill="EAF1DD" w:themeFill="accent3" w:themeFillTint="33"/>
        <w:ind w:left="-1134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4BACC6" w:themeColor="accent5"/>
          <w:sz w:val="28"/>
          <w:szCs w:val="28"/>
          <w:lang w:eastAsia="ru-RU"/>
        </w:rPr>
        <w:drawing>
          <wp:inline distT="0" distB="0" distL="0" distR="0">
            <wp:extent cx="6800850" cy="1352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9689f64cf679dfe501f5c61a32660e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257" cy="135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581" w:rsidRPr="00FF3F5E" w:rsidSect="00903F5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51"/>
    <w:rsid w:val="001C0B81"/>
    <w:rsid w:val="007074FB"/>
    <w:rsid w:val="007D0B6A"/>
    <w:rsid w:val="00903F53"/>
    <w:rsid w:val="00A02581"/>
    <w:rsid w:val="00A17DB7"/>
    <w:rsid w:val="00A40D51"/>
    <w:rsid w:val="00B7474D"/>
    <w:rsid w:val="00B929B3"/>
    <w:rsid w:val="00C55726"/>
    <w:rsid w:val="00D42AE6"/>
    <w:rsid w:val="00DD5155"/>
    <w:rsid w:val="00E6727B"/>
    <w:rsid w:val="00FB2902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Tanzilya</dc:creator>
  <cp:keywords/>
  <dc:description/>
  <cp:lastModifiedBy>RePack by SPecialiST</cp:lastModifiedBy>
  <cp:revision>9</cp:revision>
  <dcterms:created xsi:type="dcterms:W3CDTF">2018-04-08T06:42:00Z</dcterms:created>
  <dcterms:modified xsi:type="dcterms:W3CDTF">2018-04-28T14:27:00Z</dcterms:modified>
</cp:coreProperties>
</file>